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05" w:rsidRDefault="00A45905" w:rsidP="00A459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89535</wp:posOffset>
            </wp:positionV>
            <wp:extent cx="342900" cy="352425"/>
            <wp:effectExtent l="19050" t="0" r="0" b="0"/>
            <wp:wrapNone/>
            <wp:docPr id="2" name="Рисунок 1" descr="ruscoa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uscoar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455" w:type="dxa"/>
        <w:tblInd w:w="-1701" w:type="dxa"/>
        <w:tblLayout w:type="fixed"/>
        <w:tblLook w:val="01E0"/>
      </w:tblPr>
      <w:tblGrid>
        <w:gridCol w:w="549"/>
        <w:gridCol w:w="10906"/>
      </w:tblGrid>
      <w:tr w:rsidR="00A45905" w:rsidRPr="00DD4C05" w:rsidTr="00C85818">
        <w:tc>
          <w:tcPr>
            <w:tcW w:w="549" w:type="dxa"/>
          </w:tcPr>
          <w:p w:rsidR="00A45905" w:rsidRPr="00DD4C05" w:rsidRDefault="00A45905" w:rsidP="00C85818">
            <w:pPr>
              <w:spacing w:after="0"/>
              <w:ind w:right="-9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A45905" w:rsidRPr="00DD4C05" w:rsidRDefault="00A45905" w:rsidP="00C85818">
            <w:pPr>
              <w:spacing w:after="0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A45905" w:rsidRPr="00DD4C05" w:rsidRDefault="00A45905" w:rsidP="00C85818">
            <w:pPr>
              <w:spacing w:after="0"/>
              <w:jc w:val="center"/>
              <w:rPr>
                <w:rStyle w:val="a3"/>
                <w:rFonts w:ascii="Times New Roman" w:hAnsi="Times New Roman"/>
                <w:i w:val="0"/>
                <w:sz w:val="20"/>
                <w:szCs w:val="20"/>
              </w:rPr>
            </w:pPr>
          </w:p>
          <w:p w:rsidR="00A45905" w:rsidRPr="00DD4C05" w:rsidRDefault="00A45905" w:rsidP="00C85818">
            <w:pPr>
              <w:spacing w:after="0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sz w:val="20"/>
                <w:szCs w:val="20"/>
              </w:rPr>
              <w:t xml:space="preserve">                      </w:t>
            </w:r>
            <w:r w:rsidRPr="00DD4C05">
              <w:rPr>
                <w:rStyle w:val="a3"/>
                <w:rFonts w:ascii="Times New Roman" w:hAnsi="Times New Roman"/>
                <w:b/>
                <w:i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A45905" w:rsidRPr="00DD4C05" w:rsidRDefault="00A45905" w:rsidP="00C85818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i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b/>
                <w:i w:val="0"/>
                <w:sz w:val="20"/>
                <w:szCs w:val="20"/>
              </w:rPr>
              <w:t xml:space="preserve">                    </w:t>
            </w:r>
            <w:r w:rsidRPr="00DD4C05">
              <w:rPr>
                <w:rStyle w:val="a3"/>
                <w:rFonts w:ascii="Times New Roman" w:hAnsi="Times New Roman"/>
                <w:b/>
                <w:i w:val="0"/>
                <w:sz w:val="20"/>
                <w:szCs w:val="20"/>
              </w:rPr>
              <w:t>ТРУБЧЕВСКАЯ СРЕДНЯЯ ОБЩЕОБРАЗОВАТЕЛЬНАЯ ШКОЛА № 1</w:t>
            </w:r>
          </w:p>
          <w:p w:rsidR="00A45905" w:rsidRPr="00DD4C05" w:rsidRDefault="00A45905" w:rsidP="00C858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DD4C05">
              <w:rPr>
                <w:rFonts w:ascii="Times New Roman" w:hAnsi="Times New Roman"/>
                <w:b/>
                <w:sz w:val="20"/>
                <w:szCs w:val="20"/>
              </w:rPr>
              <w:t xml:space="preserve">Адрес: 242220, Брянская область, </w:t>
            </w:r>
            <w:proofErr w:type="gramStart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>. Трубчевск, ул. Урицкого, д. 42</w:t>
            </w:r>
          </w:p>
          <w:p w:rsidR="00A45905" w:rsidRPr="00DD4C05" w:rsidRDefault="00A45905" w:rsidP="00C85818">
            <w:pPr>
              <w:spacing w:after="0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 w:rsidRPr="00DD4C05">
              <w:rPr>
                <w:rFonts w:ascii="Times New Roman" w:hAnsi="Times New Roman"/>
                <w:b/>
                <w:sz w:val="20"/>
                <w:szCs w:val="20"/>
              </w:rPr>
              <w:t xml:space="preserve">телефон: (48 352) 2-46-21, факс  (48 352) 2-29-28, </w:t>
            </w:r>
            <w:proofErr w:type="spellStart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  <w:proofErr w:type="spellEnd"/>
            <w:proofErr w:type="gramStart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4C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olgalomakina</w:t>
            </w:r>
            <w:proofErr w:type="spellEnd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>2007@</w:t>
            </w:r>
            <w:proofErr w:type="spellStart"/>
            <w:r w:rsidRPr="00DD4C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DD4C0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DD4C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45905" w:rsidRPr="00DD4C05" w:rsidRDefault="00A45905" w:rsidP="00A45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5905" w:rsidRDefault="00A45905" w:rsidP="00A4590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45905" w:rsidRDefault="00A45905" w:rsidP="00A4590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«</w:t>
      </w:r>
      <w:r w:rsidR="007401D1">
        <w:rPr>
          <w:rFonts w:ascii="Times New Roman" w:hAnsi="Times New Roman"/>
          <w:b/>
          <w:sz w:val="20"/>
          <w:szCs w:val="20"/>
        </w:rPr>
        <w:t xml:space="preserve">22» декабря 2020 </w:t>
      </w:r>
      <w:r>
        <w:rPr>
          <w:rFonts w:ascii="Times New Roman" w:hAnsi="Times New Roman"/>
          <w:b/>
          <w:sz w:val="20"/>
          <w:szCs w:val="20"/>
        </w:rPr>
        <w:t xml:space="preserve">г.                                                  </w:t>
      </w:r>
      <w:r w:rsidR="007401D1">
        <w:rPr>
          <w:rFonts w:ascii="Times New Roman" w:hAnsi="Times New Roman"/>
          <w:b/>
          <w:sz w:val="20"/>
          <w:szCs w:val="20"/>
        </w:rPr>
        <w:t xml:space="preserve">                                                     № 244</w:t>
      </w:r>
    </w:p>
    <w:p w:rsidR="00A45905" w:rsidRDefault="00A45905" w:rsidP="00A459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1AB0" w:rsidRPr="00521AB0" w:rsidRDefault="00521AB0" w:rsidP="00521AB0">
      <w:pPr>
        <w:spacing w:after="0"/>
        <w:jc w:val="center"/>
        <w:rPr>
          <w:rFonts w:ascii="Times New Roman" w:hAnsi="Times New Roman"/>
        </w:rPr>
      </w:pPr>
      <w:r w:rsidRPr="00521AB0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521AB0">
        <w:rPr>
          <w:rFonts w:ascii="Times New Roman" w:hAnsi="Times New Roman"/>
        </w:rPr>
        <w:t>Председателю</w:t>
      </w:r>
    </w:p>
    <w:p w:rsidR="00521AB0" w:rsidRPr="00521AB0" w:rsidRDefault="00521AB0" w:rsidP="00521AB0">
      <w:pPr>
        <w:spacing w:after="0"/>
        <w:jc w:val="center"/>
        <w:rPr>
          <w:rFonts w:ascii="Times New Roman" w:hAnsi="Times New Roman"/>
        </w:rPr>
      </w:pPr>
      <w:r w:rsidRPr="00521AB0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521AB0">
        <w:rPr>
          <w:rFonts w:ascii="Times New Roman" w:hAnsi="Times New Roman"/>
        </w:rPr>
        <w:t>Контрольно-счетной  палаты</w:t>
      </w:r>
    </w:p>
    <w:p w:rsidR="00521AB0" w:rsidRPr="00521AB0" w:rsidRDefault="00521AB0" w:rsidP="00521AB0">
      <w:pPr>
        <w:spacing w:after="0"/>
        <w:jc w:val="center"/>
        <w:rPr>
          <w:rFonts w:ascii="Times New Roman" w:hAnsi="Times New Roman"/>
        </w:rPr>
      </w:pPr>
      <w:r w:rsidRPr="00521AB0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proofErr w:type="spellStart"/>
      <w:r w:rsidRPr="00521AB0">
        <w:rPr>
          <w:rFonts w:ascii="Times New Roman" w:hAnsi="Times New Roman"/>
        </w:rPr>
        <w:t>Трубчевского</w:t>
      </w:r>
      <w:proofErr w:type="spellEnd"/>
      <w:r w:rsidRPr="00521AB0">
        <w:rPr>
          <w:rFonts w:ascii="Times New Roman" w:hAnsi="Times New Roman"/>
        </w:rPr>
        <w:t xml:space="preserve"> муниципального района</w:t>
      </w:r>
    </w:p>
    <w:p w:rsidR="00521AB0" w:rsidRPr="00521AB0" w:rsidRDefault="00521AB0" w:rsidP="00521AB0">
      <w:pPr>
        <w:spacing w:after="0"/>
        <w:jc w:val="center"/>
        <w:rPr>
          <w:rFonts w:ascii="Times New Roman" w:hAnsi="Times New Roman"/>
        </w:rPr>
      </w:pPr>
      <w:r w:rsidRPr="00521AB0"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 w:rsidRPr="00521AB0">
        <w:rPr>
          <w:rFonts w:ascii="Times New Roman" w:hAnsi="Times New Roman"/>
        </w:rPr>
        <w:t>С.А.Самородовой</w:t>
      </w:r>
      <w:proofErr w:type="spellEnd"/>
    </w:p>
    <w:p w:rsidR="00D621E4" w:rsidRDefault="008016FB" w:rsidP="00521A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D621E4" w:rsidRDefault="00D621E4" w:rsidP="00D62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1E4">
        <w:rPr>
          <w:rFonts w:ascii="Times New Roman" w:hAnsi="Times New Roman"/>
          <w:b/>
          <w:sz w:val="24"/>
          <w:szCs w:val="24"/>
        </w:rPr>
        <w:t xml:space="preserve"> по исполнен</w:t>
      </w:r>
      <w:r w:rsidR="00521AB0">
        <w:rPr>
          <w:rFonts w:ascii="Times New Roman" w:hAnsi="Times New Roman"/>
          <w:b/>
          <w:sz w:val="24"/>
          <w:szCs w:val="24"/>
        </w:rPr>
        <w:t>ию выданного Представления от 23</w:t>
      </w:r>
      <w:r w:rsidRPr="00D621E4">
        <w:rPr>
          <w:rFonts w:ascii="Times New Roman" w:hAnsi="Times New Roman"/>
          <w:b/>
          <w:sz w:val="24"/>
          <w:szCs w:val="24"/>
        </w:rPr>
        <w:t xml:space="preserve">.11.2020 года </w:t>
      </w:r>
    </w:p>
    <w:p w:rsidR="00D621E4" w:rsidRDefault="00D621E4" w:rsidP="00D62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1E4">
        <w:rPr>
          <w:rFonts w:ascii="Times New Roman" w:hAnsi="Times New Roman"/>
          <w:b/>
          <w:sz w:val="24"/>
          <w:szCs w:val="24"/>
        </w:rPr>
        <w:t>по результатам контрольного мероприятия</w:t>
      </w:r>
    </w:p>
    <w:p w:rsidR="001126D7" w:rsidRDefault="00D621E4" w:rsidP="00D62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21E4">
        <w:rPr>
          <w:rFonts w:ascii="Times New Roman" w:hAnsi="Times New Roman"/>
          <w:b/>
          <w:sz w:val="24"/>
          <w:szCs w:val="24"/>
        </w:rPr>
        <w:t xml:space="preserve"> «Проверка целевого и эффективного использования бюджетных средств, предоставленных в виде субсидий МБОУ Трубчевская СОШ № 1 за 2019 год»</w:t>
      </w:r>
    </w:p>
    <w:p w:rsidR="00D621E4" w:rsidRDefault="00D621E4" w:rsidP="00D62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3378"/>
        <w:gridCol w:w="2407"/>
        <w:gridCol w:w="1843"/>
        <w:gridCol w:w="1808"/>
      </w:tblGrid>
      <w:tr w:rsidR="00D621E4" w:rsidTr="008016FB">
        <w:tc>
          <w:tcPr>
            <w:tcW w:w="560" w:type="dxa"/>
          </w:tcPr>
          <w:p w:rsidR="00D621E4" w:rsidRPr="008016FB" w:rsidRDefault="00D621E4" w:rsidP="00D621E4">
            <w:pPr>
              <w:jc w:val="center"/>
              <w:rPr>
                <w:rFonts w:ascii="Times New Roman" w:hAnsi="Times New Roman"/>
                <w:b/>
              </w:rPr>
            </w:pPr>
            <w:r w:rsidRPr="008016FB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016FB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016FB">
              <w:rPr>
                <w:rFonts w:ascii="Times New Roman" w:hAnsi="Times New Roman"/>
                <w:b/>
              </w:rPr>
              <w:t>/</w:t>
            </w:r>
            <w:proofErr w:type="spellStart"/>
            <w:r w:rsidRPr="008016FB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378" w:type="dxa"/>
          </w:tcPr>
          <w:p w:rsidR="00D621E4" w:rsidRPr="008016FB" w:rsidRDefault="00D621E4" w:rsidP="00D621E4">
            <w:pPr>
              <w:jc w:val="center"/>
              <w:rPr>
                <w:rFonts w:ascii="Times New Roman" w:hAnsi="Times New Roman"/>
                <w:b/>
              </w:rPr>
            </w:pPr>
            <w:r w:rsidRPr="008016FB">
              <w:rPr>
                <w:rFonts w:ascii="Times New Roman" w:hAnsi="Times New Roman"/>
                <w:b/>
              </w:rPr>
              <w:t>Содержание замечания</w:t>
            </w:r>
          </w:p>
        </w:tc>
        <w:tc>
          <w:tcPr>
            <w:tcW w:w="2407" w:type="dxa"/>
          </w:tcPr>
          <w:p w:rsidR="00D621E4" w:rsidRPr="008016FB" w:rsidRDefault="00D621E4" w:rsidP="00D621E4">
            <w:pPr>
              <w:jc w:val="center"/>
              <w:rPr>
                <w:rFonts w:ascii="Times New Roman" w:hAnsi="Times New Roman"/>
                <w:b/>
              </w:rPr>
            </w:pPr>
            <w:r w:rsidRPr="008016FB">
              <w:rPr>
                <w:rFonts w:ascii="Times New Roman" w:hAnsi="Times New Roman"/>
                <w:b/>
              </w:rPr>
              <w:t>Мероприятие по устранению</w:t>
            </w:r>
          </w:p>
        </w:tc>
        <w:tc>
          <w:tcPr>
            <w:tcW w:w="1843" w:type="dxa"/>
          </w:tcPr>
          <w:p w:rsidR="00D621E4" w:rsidRPr="008016FB" w:rsidRDefault="00D621E4" w:rsidP="00D621E4">
            <w:pPr>
              <w:jc w:val="center"/>
              <w:rPr>
                <w:rFonts w:ascii="Times New Roman" w:hAnsi="Times New Roman"/>
                <w:b/>
              </w:rPr>
            </w:pPr>
            <w:r w:rsidRPr="008016FB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1808" w:type="dxa"/>
          </w:tcPr>
          <w:p w:rsidR="00D621E4" w:rsidRPr="008016FB" w:rsidRDefault="00D621E4" w:rsidP="00D621E4">
            <w:pPr>
              <w:jc w:val="center"/>
              <w:rPr>
                <w:rFonts w:ascii="Times New Roman" w:hAnsi="Times New Roman"/>
                <w:b/>
              </w:rPr>
            </w:pPr>
            <w:r w:rsidRPr="008016FB">
              <w:rPr>
                <w:rFonts w:ascii="Times New Roman" w:hAnsi="Times New Roman"/>
                <w:b/>
              </w:rPr>
              <w:t xml:space="preserve">Результат исполнения по состоянию </w:t>
            </w:r>
          </w:p>
        </w:tc>
      </w:tr>
      <w:tr w:rsidR="00D621E4" w:rsidTr="008016FB">
        <w:tc>
          <w:tcPr>
            <w:tcW w:w="560" w:type="dxa"/>
          </w:tcPr>
          <w:p w:rsidR="00D621E4" w:rsidRDefault="00521AB0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D621E4" w:rsidRPr="00521AB0" w:rsidRDefault="00DD729E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 документах, размещенных на официальном сайте в сети Интернет, отсутствует дата утверждения отчета о выполнении муниципального задания за 1 квартал 2019 года</w:t>
            </w:r>
          </w:p>
        </w:tc>
        <w:tc>
          <w:tcPr>
            <w:tcW w:w="2407" w:type="dxa"/>
          </w:tcPr>
          <w:p w:rsidR="00D621E4" w:rsidRPr="008016FB" w:rsidRDefault="00C64B90" w:rsidP="00C64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>Строго руководствоваться Положением о формировании муниципального задания на оказание муниципальных услуг</w:t>
            </w:r>
          </w:p>
        </w:tc>
        <w:tc>
          <w:tcPr>
            <w:tcW w:w="1843" w:type="dxa"/>
          </w:tcPr>
          <w:p w:rsidR="00D621E4" w:rsidRPr="008016FB" w:rsidRDefault="008016FB" w:rsidP="00801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8016FB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01.01.2021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521AB0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D621E4" w:rsidRPr="00521AB0" w:rsidRDefault="00DD729E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В наруше</w:t>
            </w:r>
            <w:r w:rsidR="00521AB0">
              <w:rPr>
                <w:rFonts w:ascii="Times New Roman" w:hAnsi="Times New Roman"/>
                <w:sz w:val="24"/>
                <w:szCs w:val="24"/>
              </w:rPr>
              <w:t>ние п. 9 Положения формирования м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униципального задания на оказание муниципальных услуг (выполнение работ) в отношении муниципальных </w:t>
            </w:r>
            <w:r w:rsidR="001D362C" w:rsidRPr="00521AB0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proofErr w:type="spellStart"/>
            <w:r w:rsidR="001D362C" w:rsidRPr="00521AB0">
              <w:rPr>
                <w:rFonts w:ascii="Times New Roman" w:hAnsi="Times New Roman"/>
                <w:sz w:val="24"/>
                <w:szCs w:val="24"/>
              </w:rPr>
              <w:t>Трубчевского</w:t>
            </w:r>
            <w:proofErr w:type="spellEnd"/>
            <w:r w:rsidR="001D362C" w:rsidRPr="00521A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финансового обеспечения выполнения муниципального задания муниципальными учреждениями </w:t>
            </w:r>
            <w:proofErr w:type="spellStart"/>
            <w:r w:rsidR="001D362C" w:rsidRPr="00521AB0">
              <w:rPr>
                <w:rFonts w:ascii="Times New Roman" w:hAnsi="Times New Roman"/>
                <w:sz w:val="24"/>
                <w:szCs w:val="24"/>
              </w:rPr>
              <w:t>Трубчевского</w:t>
            </w:r>
            <w:proofErr w:type="spellEnd"/>
            <w:r w:rsidR="001D362C" w:rsidRPr="00521A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1D362C" w:rsidRPr="00521AB0">
              <w:rPr>
                <w:rFonts w:ascii="Times New Roman" w:hAnsi="Times New Roman"/>
                <w:sz w:val="24"/>
                <w:szCs w:val="24"/>
              </w:rPr>
              <w:t>Трубчевского</w:t>
            </w:r>
            <w:proofErr w:type="spellEnd"/>
            <w:r w:rsidR="001D362C" w:rsidRPr="00521A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27.09.2018г. № 778 </w:t>
            </w:r>
            <w:r w:rsidR="001D362C" w:rsidRPr="00521A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задания № 2 от 27.02.2019 г . № 3 от 29.03.2019 г. размещены с нарушением сроков.</w:t>
            </w:r>
            <w:proofErr w:type="gramEnd"/>
          </w:p>
        </w:tc>
        <w:tc>
          <w:tcPr>
            <w:tcW w:w="2407" w:type="dxa"/>
          </w:tcPr>
          <w:p w:rsidR="00D621E4" w:rsidRPr="008016FB" w:rsidRDefault="00521AB0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Усилить </w:t>
            </w:r>
            <w:proofErr w:type="gramStart"/>
            <w:r w:rsidRPr="008016FB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размещением муниципальных заданий</w:t>
            </w:r>
          </w:p>
        </w:tc>
        <w:tc>
          <w:tcPr>
            <w:tcW w:w="1843" w:type="dxa"/>
          </w:tcPr>
          <w:p w:rsidR="00D621E4" w:rsidRDefault="008016FB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8016FB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01.01.2021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521AB0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8" w:type="dxa"/>
          </w:tcPr>
          <w:p w:rsidR="00D621E4" w:rsidRPr="00521AB0" w:rsidRDefault="001D362C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участка, переданный в постоянное (бессрочное) пользование Учреждению, не соответствует Правилам землепользования и застройки муниципального образования город  Трубчевск, утвержденным решением  Совета народных депутатов города Трубчевска от 24.07.2019 № 3-259</w:t>
            </w:r>
          </w:p>
        </w:tc>
        <w:tc>
          <w:tcPr>
            <w:tcW w:w="2407" w:type="dxa"/>
          </w:tcPr>
          <w:p w:rsidR="00D621E4" w:rsidRPr="008016FB" w:rsidRDefault="001717A1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>Привести в соответствие вид разрешенного использования земельного участка</w:t>
            </w:r>
          </w:p>
          <w:p w:rsidR="008016FB" w:rsidRPr="008016FB" w:rsidRDefault="008016FB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>до марта 2021 года</w:t>
            </w:r>
          </w:p>
        </w:tc>
        <w:tc>
          <w:tcPr>
            <w:tcW w:w="1843" w:type="dxa"/>
          </w:tcPr>
          <w:p w:rsidR="00D621E4" w:rsidRPr="008016FB" w:rsidRDefault="008016FB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8016FB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521AB0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D621E4" w:rsidRPr="00521AB0" w:rsidRDefault="00D5104C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Отсутствует контроль со стороны Арендодателя за соблюдением условий Договоров аренды в части своевременности оплаты.</w:t>
            </w:r>
          </w:p>
        </w:tc>
        <w:tc>
          <w:tcPr>
            <w:tcW w:w="2407" w:type="dxa"/>
          </w:tcPr>
          <w:p w:rsidR="00D621E4" w:rsidRPr="001717A1" w:rsidRDefault="00521AB0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A1">
              <w:rPr>
                <w:rFonts w:ascii="Times New Roman" w:hAnsi="Times New Roman"/>
                <w:sz w:val="24"/>
                <w:szCs w:val="24"/>
              </w:rPr>
              <w:t xml:space="preserve">Усилить контроль </w:t>
            </w:r>
            <w:proofErr w:type="gramStart"/>
            <w:r w:rsidRPr="001717A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71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AB0" w:rsidRDefault="00521AB0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соблюдением условий Договоров аренды в части своевременности оплаты</w:t>
            </w:r>
          </w:p>
        </w:tc>
        <w:tc>
          <w:tcPr>
            <w:tcW w:w="1843" w:type="dxa"/>
          </w:tcPr>
          <w:p w:rsidR="00D621E4" w:rsidRDefault="00A158B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8016FB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521AB0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D621E4" w:rsidRPr="00521AB0" w:rsidRDefault="00521AB0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</w:t>
            </w:r>
            <w:r w:rsidR="00D5104C" w:rsidRPr="00521AB0">
              <w:rPr>
                <w:rFonts w:ascii="Times New Roman" w:hAnsi="Times New Roman"/>
                <w:sz w:val="24"/>
                <w:szCs w:val="24"/>
              </w:rPr>
              <w:t>м 2019 года соотношения базовой части ФОТ и фонда компенсационных выплат не соответствуют тем, которые утверждены приказом директора от 31.12.2017 г. № 179 – ОД.</w:t>
            </w:r>
          </w:p>
        </w:tc>
        <w:tc>
          <w:tcPr>
            <w:tcW w:w="2407" w:type="dxa"/>
          </w:tcPr>
          <w:p w:rsidR="00D621E4" w:rsidRPr="001717A1" w:rsidRDefault="001717A1" w:rsidP="00C64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A1">
              <w:rPr>
                <w:rFonts w:ascii="Times New Roman" w:hAnsi="Times New Roman"/>
                <w:sz w:val="24"/>
                <w:szCs w:val="24"/>
              </w:rPr>
              <w:t>Привести в соответствие приказ о соотношении базовой части ФОТ и фонда компенсационных выплат</w:t>
            </w:r>
          </w:p>
        </w:tc>
        <w:tc>
          <w:tcPr>
            <w:tcW w:w="1843" w:type="dxa"/>
          </w:tcPr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>профсоюзной организации</w:t>
            </w:r>
          </w:p>
          <w:p w:rsidR="00D621E4" w:rsidRDefault="00A158B8" w:rsidP="00A1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Чурова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:rsidR="00D621E4" w:rsidRPr="00521AB0" w:rsidRDefault="00D5104C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Соотношение фондов аудиторной и неаудиторной занятости не соответствуют </w:t>
            </w:r>
            <w:r w:rsidR="00D83FA1" w:rsidRPr="00521AB0">
              <w:rPr>
                <w:rFonts w:ascii="Times New Roman" w:hAnsi="Times New Roman"/>
                <w:sz w:val="24"/>
                <w:szCs w:val="24"/>
              </w:rPr>
              <w:t>тем, которые определены в п. 2.5. Положения об оплате труда работников МБОУ Трубчевская СОШ № 1.</w:t>
            </w:r>
          </w:p>
        </w:tc>
        <w:tc>
          <w:tcPr>
            <w:tcW w:w="2407" w:type="dxa"/>
          </w:tcPr>
          <w:p w:rsidR="00D621E4" w:rsidRPr="00C64B90" w:rsidRDefault="001717A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90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Положение о системе оплаты труда работников МБОУ Трубчевская СОШ № 1 </w:t>
            </w:r>
            <w:r w:rsidR="008016FB">
              <w:rPr>
                <w:rFonts w:ascii="Times New Roman" w:hAnsi="Times New Roman"/>
                <w:sz w:val="24"/>
                <w:szCs w:val="24"/>
              </w:rPr>
              <w:t>.</w:t>
            </w:r>
            <w:r w:rsidR="00C64B90" w:rsidRPr="00C64B90">
              <w:rPr>
                <w:rFonts w:ascii="Times New Roman" w:hAnsi="Times New Roman"/>
                <w:sz w:val="24"/>
                <w:szCs w:val="24"/>
              </w:rPr>
              <w:t>в части соотношения фондов аудиторной и неаудиторной занятости</w:t>
            </w:r>
          </w:p>
        </w:tc>
        <w:tc>
          <w:tcPr>
            <w:tcW w:w="1843" w:type="dxa"/>
          </w:tcPr>
          <w:p w:rsidR="00D621E4" w:rsidRPr="00A158B8" w:rsidRDefault="00A158B8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A158B8" w:rsidRPr="00A158B8" w:rsidRDefault="00A158B8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158B8" w:rsidRPr="00A158B8" w:rsidRDefault="00A158B8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>профсоюзной организации</w:t>
            </w:r>
          </w:p>
          <w:p w:rsidR="00A158B8" w:rsidRDefault="00A158B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Чурова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:rsidR="00D621E4" w:rsidRPr="00521AB0" w:rsidRDefault="00D83FA1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Оклады заместителей директора в 2019 году не соответствуют Положению о системе оплаты труда работников муниципальных образовательных учреждений </w:t>
            </w:r>
            <w:proofErr w:type="spellStart"/>
            <w:r w:rsidRPr="00521AB0">
              <w:rPr>
                <w:rFonts w:ascii="Times New Roman" w:hAnsi="Times New Roman"/>
                <w:sz w:val="24"/>
                <w:szCs w:val="24"/>
              </w:rPr>
              <w:t>Трубчевского</w:t>
            </w:r>
            <w:proofErr w:type="spell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реализующих программы начального общего, основного </w:t>
            </w:r>
            <w:r w:rsidRPr="00521A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общего, среднего (полного) общего образования, </w:t>
            </w: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утвержденное</w:t>
            </w:r>
            <w:proofErr w:type="gram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Pr="00521AB0">
              <w:rPr>
                <w:rFonts w:ascii="Times New Roman" w:hAnsi="Times New Roman"/>
                <w:sz w:val="24"/>
                <w:szCs w:val="24"/>
              </w:rPr>
              <w:t>Трубчевского</w:t>
            </w:r>
            <w:proofErr w:type="spell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08.02.2013 г. № 66.</w:t>
            </w:r>
          </w:p>
        </w:tc>
        <w:tc>
          <w:tcPr>
            <w:tcW w:w="2407" w:type="dxa"/>
          </w:tcPr>
          <w:p w:rsidR="00C64B90" w:rsidRPr="00C64B90" w:rsidRDefault="00C64B90" w:rsidP="00C64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90">
              <w:rPr>
                <w:rFonts w:ascii="Times New Roman" w:hAnsi="Times New Roman"/>
                <w:sz w:val="24"/>
                <w:szCs w:val="24"/>
              </w:rPr>
              <w:lastRenderedPageBreak/>
              <w:t>Строго руководствоваться</w:t>
            </w:r>
          </w:p>
          <w:p w:rsidR="00D621E4" w:rsidRDefault="00C64B90" w:rsidP="00C64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B90">
              <w:rPr>
                <w:rFonts w:ascii="Times New Roman" w:hAnsi="Times New Roman"/>
                <w:sz w:val="24"/>
                <w:szCs w:val="24"/>
              </w:rPr>
              <w:t>Положению о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 системе оплаты труда работников муниципальных образовательных учреждений </w:t>
            </w:r>
            <w:proofErr w:type="spellStart"/>
            <w:r w:rsidRPr="00521AB0">
              <w:rPr>
                <w:rFonts w:ascii="Times New Roman" w:hAnsi="Times New Roman"/>
                <w:sz w:val="24"/>
                <w:szCs w:val="24"/>
              </w:rPr>
              <w:t>Труб</w:t>
            </w:r>
            <w:r>
              <w:rPr>
                <w:rFonts w:ascii="Times New Roman" w:hAnsi="Times New Roman"/>
                <w:sz w:val="24"/>
                <w:szCs w:val="24"/>
              </w:rPr>
              <w:t>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21AB0">
              <w:rPr>
                <w:rFonts w:ascii="Times New Roman" w:hAnsi="Times New Roman"/>
                <w:sz w:val="24"/>
                <w:szCs w:val="24"/>
              </w:rPr>
              <w:t>еализующих</w:t>
            </w:r>
            <w:proofErr w:type="spell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программы начального общего, основного общего, среднего (полного) общего образования, утвержденное постановлением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>муниципального района от 08.02.2013 г. № 66.</w:t>
            </w:r>
            <w:r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4B90">
              <w:rPr>
                <w:rFonts w:ascii="Times New Roman" w:hAnsi="Times New Roman"/>
                <w:sz w:val="24"/>
                <w:szCs w:val="24"/>
              </w:rPr>
              <w:t>установления окладов заместителям директора</w:t>
            </w:r>
          </w:p>
        </w:tc>
        <w:tc>
          <w:tcPr>
            <w:tcW w:w="1843" w:type="dxa"/>
          </w:tcPr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A158B8" w:rsidRDefault="00A158B8" w:rsidP="00A1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8" w:type="dxa"/>
          </w:tcPr>
          <w:p w:rsidR="00D621E4" w:rsidRPr="00521AB0" w:rsidRDefault="00D83FA1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Установлены нарушения при составлении штатных расписаний, в части отражения размеров стимулирующих и компенсационных выплат.</w:t>
            </w:r>
          </w:p>
        </w:tc>
        <w:tc>
          <w:tcPr>
            <w:tcW w:w="2407" w:type="dxa"/>
          </w:tcPr>
          <w:p w:rsidR="007401D1" w:rsidRDefault="008016FB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Усилить контроль за </w:t>
            </w:r>
            <w:proofErr w:type="gramStart"/>
            <w:r w:rsidRPr="008016FB">
              <w:rPr>
                <w:rFonts w:ascii="Times New Roman" w:hAnsi="Times New Roman"/>
                <w:sz w:val="24"/>
                <w:szCs w:val="24"/>
              </w:rPr>
              <w:t>штатным</w:t>
            </w:r>
            <w:proofErr w:type="gram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1E4" w:rsidRPr="008016FB" w:rsidRDefault="008016FB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>расписанием</w:t>
            </w:r>
            <w:r w:rsidR="00A158B8">
              <w:rPr>
                <w:rFonts w:ascii="Times New Roman" w:hAnsi="Times New Roman"/>
                <w:sz w:val="24"/>
                <w:szCs w:val="24"/>
              </w:rPr>
              <w:t xml:space="preserve"> в части отражения выплат компенсационного и стимулирующего характера</w:t>
            </w:r>
          </w:p>
        </w:tc>
        <w:tc>
          <w:tcPr>
            <w:tcW w:w="1843" w:type="dxa"/>
          </w:tcPr>
          <w:p w:rsidR="00D621E4" w:rsidRPr="008016FB" w:rsidRDefault="008016FB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8016FB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М.Н. </w:t>
            </w:r>
          </w:p>
          <w:p w:rsidR="008016FB" w:rsidRPr="008016FB" w:rsidRDefault="008016FB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D621E4" w:rsidRPr="00521AB0" w:rsidRDefault="00D83FA1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Недоначисление по заработной плате составило 13900,00 руб.</w:t>
            </w:r>
          </w:p>
        </w:tc>
        <w:tc>
          <w:tcPr>
            <w:tcW w:w="2407" w:type="dxa"/>
          </w:tcPr>
          <w:p w:rsidR="00D621E4" w:rsidRPr="00C64B90" w:rsidRDefault="001717A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90">
              <w:rPr>
                <w:rFonts w:ascii="Times New Roman" w:hAnsi="Times New Roman"/>
                <w:sz w:val="24"/>
                <w:szCs w:val="24"/>
              </w:rPr>
              <w:t xml:space="preserve">Произвести недостающие выплаты </w:t>
            </w:r>
            <w:r w:rsidR="008016FB"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</w:tc>
        <w:tc>
          <w:tcPr>
            <w:tcW w:w="1843" w:type="dxa"/>
          </w:tcPr>
          <w:p w:rsidR="00D621E4" w:rsidRDefault="008016FB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31.12.2020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D621E4" w:rsidRPr="00521AB0" w:rsidRDefault="00D83FA1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Размер стимулирующих выплат зам. директора не соответствует размеру стимулирующих выплат, установленных п. 2.6. Положения о распределения стимулирующей </w:t>
            </w: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части  фонда оплаты труда работников</w:t>
            </w:r>
            <w:proofErr w:type="gram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МБОУ Трубчевская СОШ № 1.</w:t>
            </w:r>
          </w:p>
        </w:tc>
        <w:tc>
          <w:tcPr>
            <w:tcW w:w="2407" w:type="dxa"/>
          </w:tcPr>
          <w:p w:rsidR="00A158B8" w:rsidRPr="00C64B90" w:rsidRDefault="00A158B8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90">
              <w:rPr>
                <w:rFonts w:ascii="Times New Roman" w:hAnsi="Times New Roman"/>
                <w:sz w:val="24"/>
                <w:szCs w:val="24"/>
              </w:rPr>
              <w:t>Строго руководствоваться</w:t>
            </w:r>
          </w:p>
          <w:p w:rsidR="00D621E4" w:rsidRDefault="00A158B8" w:rsidP="007401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Положением</w:t>
            </w:r>
            <w:r w:rsidRPr="00C64B9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распределении стимулирующей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фонда оплаты  труда работников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МБОУ Трубчевская СОШ № 1 части размера стимулирующих выплат</w:t>
            </w:r>
          </w:p>
        </w:tc>
        <w:tc>
          <w:tcPr>
            <w:tcW w:w="1843" w:type="dxa"/>
          </w:tcPr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Химина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158B8" w:rsidRPr="00A158B8" w:rsidRDefault="00A158B8" w:rsidP="00A1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8B8">
              <w:rPr>
                <w:rFonts w:ascii="Times New Roman" w:hAnsi="Times New Roman"/>
                <w:sz w:val="24"/>
                <w:szCs w:val="24"/>
              </w:rPr>
              <w:t>профсоюзной организации</w:t>
            </w:r>
          </w:p>
          <w:p w:rsidR="00D621E4" w:rsidRDefault="00A158B8" w:rsidP="00A1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58B8">
              <w:rPr>
                <w:rFonts w:ascii="Times New Roman" w:hAnsi="Times New Roman"/>
                <w:sz w:val="24"/>
                <w:szCs w:val="24"/>
              </w:rPr>
              <w:t>Чурова</w:t>
            </w:r>
            <w:proofErr w:type="spellEnd"/>
            <w:r w:rsidRPr="00A158B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78" w:type="dxa"/>
          </w:tcPr>
          <w:p w:rsidR="00D621E4" w:rsidRPr="00521AB0" w:rsidRDefault="00E17C46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 нарушение ст.34 Бюджетного кодекса РФ допущено неэффективное использование  средств бюджета в сумме 4,8 тыс. рублей, выразившееся в оплате штрафов.</w:t>
            </w:r>
          </w:p>
        </w:tc>
        <w:tc>
          <w:tcPr>
            <w:tcW w:w="2407" w:type="dxa"/>
          </w:tcPr>
          <w:p w:rsidR="00D621E4" w:rsidRPr="00B30D91" w:rsidRDefault="00B30D9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91">
              <w:rPr>
                <w:rFonts w:ascii="Times New Roman" w:hAnsi="Times New Roman"/>
                <w:sz w:val="24"/>
                <w:szCs w:val="24"/>
              </w:rPr>
              <w:t>Не допускать неэффективного использования средств бюджета.</w:t>
            </w:r>
          </w:p>
        </w:tc>
        <w:tc>
          <w:tcPr>
            <w:tcW w:w="1843" w:type="dxa"/>
          </w:tcPr>
          <w:p w:rsidR="00D621E4" w:rsidRDefault="00B30D9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6FB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8016FB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8016F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78" w:type="dxa"/>
          </w:tcPr>
          <w:p w:rsidR="00D621E4" w:rsidRPr="00B30D91" w:rsidRDefault="00E17C46" w:rsidP="00521AB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В нарушение Инструкции по применению единого плана счетов, Положения о внутреннем финансовом контроле (приложение № 11 к Учетной политике) в течение </w:t>
            </w:r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 xml:space="preserve">2019 года в Учреждении не проводились проверки финансово – хозяйственной деятельности, план контрольных мероприятий </w:t>
            </w:r>
            <w:proofErr w:type="gramStart"/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>на</w:t>
            </w:r>
            <w:proofErr w:type="gramEnd"/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соответствующие года отсутствует.</w:t>
            </w:r>
          </w:p>
        </w:tc>
        <w:tc>
          <w:tcPr>
            <w:tcW w:w="2407" w:type="dxa"/>
          </w:tcPr>
          <w:p w:rsidR="00D621E4" w:rsidRPr="007401D1" w:rsidRDefault="007401D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внутренний финансовый контроль в соответствии с требованиями </w:t>
            </w:r>
            <w:r w:rsidRPr="007401D1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по применению единого плана счетов</w:t>
            </w:r>
          </w:p>
        </w:tc>
        <w:tc>
          <w:tcPr>
            <w:tcW w:w="1843" w:type="dxa"/>
          </w:tcPr>
          <w:p w:rsidR="00D621E4" w:rsidRDefault="00D621E4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78" w:type="dxa"/>
          </w:tcPr>
          <w:p w:rsidR="00D621E4" w:rsidRPr="00521AB0" w:rsidRDefault="00E17C46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 нарушение п.11 части 1 Инструкции по применению единого плана счетов, п.12 Учетной политики, в проверяемом периоде журналы операций № 1 и № 3 сформированы ежеквартально.</w:t>
            </w:r>
          </w:p>
        </w:tc>
        <w:tc>
          <w:tcPr>
            <w:tcW w:w="2407" w:type="dxa"/>
          </w:tcPr>
          <w:p w:rsidR="00D621E4" w:rsidRDefault="007401D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D1">
              <w:rPr>
                <w:rFonts w:ascii="Times New Roman" w:hAnsi="Times New Roman"/>
                <w:sz w:val="24"/>
                <w:szCs w:val="24"/>
              </w:rPr>
              <w:t>Организовать внутренний финансовый контроль в соответствии с требованиями Инструкции по применению единого плана счетов</w:t>
            </w:r>
          </w:p>
        </w:tc>
        <w:tc>
          <w:tcPr>
            <w:tcW w:w="1843" w:type="dxa"/>
          </w:tcPr>
          <w:p w:rsidR="00D621E4" w:rsidRDefault="00D621E4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78" w:type="dxa"/>
          </w:tcPr>
          <w:p w:rsidR="00D621E4" w:rsidRPr="00521AB0" w:rsidRDefault="00E17C46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В нарушение приказа Минфина России № 52</w:t>
            </w:r>
            <w:r w:rsidR="00BE7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AB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от 30.03.2015 г. «Об утверждении форм первичных учетных документов и регистров бухгалтерского учета, применяемых </w:t>
            </w:r>
            <w:r w:rsidR="003B56F8" w:rsidRPr="00521AB0">
              <w:rPr>
                <w:rFonts w:ascii="Times New Roman" w:hAnsi="Times New Roman"/>
                <w:sz w:val="24"/>
                <w:szCs w:val="24"/>
              </w:rPr>
              <w:t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>»</w:t>
            </w:r>
            <w:r w:rsidR="003B56F8" w:rsidRPr="00521AB0">
              <w:rPr>
                <w:rFonts w:ascii="Times New Roman" w:hAnsi="Times New Roman"/>
                <w:sz w:val="24"/>
                <w:szCs w:val="24"/>
              </w:rPr>
              <w:t xml:space="preserve"> в инвентарных карточках не в полном объеме отражены назначения объектов основных средств, отсутствует краткая индивидуальная характеристика объектов</w:t>
            </w:r>
            <w:proofErr w:type="gramEnd"/>
            <w:r w:rsidR="003B56F8" w:rsidRPr="00521AB0">
              <w:rPr>
                <w:rFonts w:ascii="Times New Roman" w:hAnsi="Times New Roman"/>
                <w:sz w:val="24"/>
                <w:szCs w:val="24"/>
              </w:rPr>
              <w:t>, их местонахождение (адрес).</w:t>
            </w:r>
          </w:p>
        </w:tc>
        <w:tc>
          <w:tcPr>
            <w:tcW w:w="2407" w:type="dxa"/>
          </w:tcPr>
          <w:p w:rsidR="00D621E4" w:rsidRDefault="00BE7CCF" w:rsidP="00BE7C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E7CCF">
              <w:rPr>
                <w:rFonts w:ascii="Times New Roman" w:hAnsi="Times New Roman"/>
                <w:sz w:val="24"/>
                <w:szCs w:val="24"/>
              </w:rPr>
              <w:t>Внести необходимые сведения в Инвентарные 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CCF"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приказа Минфина России №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AB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от 30.03.2015 г.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      </w:r>
            <w:proofErr w:type="gramEnd"/>
          </w:p>
        </w:tc>
        <w:tc>
          <w:tcPr>
            <w:tcW w:w="1843" w:type="dxa"/>
          </w:tcPr>
          <w:p w:rsidR="00D621E4" w:rsidRPr="00BE7CCF" w:rsidRDefault="00BE7CCF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CCF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BE7CCF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BE7CC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78" w:type="dxa"/>
          </w:tcPr>
          <w:p w:rsidR="00D621E4" w:rsidRPr="00521AB0" w:rsidRDefault="003B56F8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В нарушение Инструкции по применению Единого плана счетов, пп.2.3 Учетной </w:t>
            </w:r>
            <w:r w:rsidRPr="00521AB0">
              <w:rPr>
                <w:rFonts w:ascii="Times New Roman" w:hAnsi="Times New Roman"/>
                <w:sz w:val="24"/>
                <w:szCs w:val="24"/>
              </w:rPr>
              <w:lastRenderedPageBreak/>
              <w:t>политики, при передаче расходных материальных запасов, выданных в эксплуатацию на нужды Учреждения, не оформлялись Ведомости выдачи материальных ценностей на нужды Учреждения, которые являются основанием для списания материальных запасов.</w:t>
            </w:r>
          </w:p>
        </w:tc>
        <w:tc>
          <w:tcPr>
            <w:tcW w:w="2407" w:type="dxa"/>
          </w:tcPr>
          <w:p w:rsidR="00D621E4" w:rsidRPr="00BE7CCF" w:rsidRDefault="00BE7CCF" w:rsidP="00BE7CCF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E7CCF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 xml:space="preserve">При передаче расходных материальных </w:t>
            </w:r>
            <w:r w:rsidRPr="00BE7CCF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запасов, выданных в эксплуатацию на нужды Учреждения, оформлять Ведомости выдачи материальных ценностей на нужды Учреждения,</w:t>
            </w:r>
          </w:p>
        </w:tc>
        <w:tc>
          <w:tcPr>
            <w:tcW w:w="1843" w:type="dxa"/>
          </w:tcPr>
          <w:p w:rsidR="00D621E4" w:rsidRDefault="00D621E4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78" w:type="dxa"/>
          </w:tcPr>
          <w:p w:rsidR="00D621E4" w:rsidRPr="00521AB0" w:rsidRDefault="003B56F8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 нарушение п.11 Инструкции по применению Единого плана счетов к журналу операций № 4 не в полном объеме подобраны первичные учетные документы, подтверждающие получение товара, услуги, работы от поставщиков и подрядчиков.</w:t>
            </w:r>
          </w:p>
        </w:tc>
        <w:tc>
          <w:tcPr>
            <w:tcW w:w="2407" w:type="dxa"/>
          </w:tcPr>
          <w:p w:rsidR="00D621E4" w:rsidRPr="007401D1" w:rsidRDefault="007401D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D1">
              <w:rPr>
                <w:rFonts w:ascii="Times New Roman" w:hAnsi="Times New Roman"/>
                <w:sz w:val="24"/>
                <w:szCs w:val="24"/>
              </w:rPr>
              <w:t>Формирование и ведение журналов операций осуществлять в строгом соответствии с требованиями Минфина России</w:t>
            </w:r>
          </w:p>
        </w:tc>
        <w:tc>
          <w:tcPr>
            <w:tcW w:w="1843" w:type="dxa"/>
          </w:tcPr>
          <w:p w:rsidR="00D621E4" w:rsidRDefault="00D621E4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8" w:type="dxa"/>
          </w:tcPr>
          <w:p w:rsidR="00D621E4" w:rsidRPr="00521AB0" w:rsidRDefault="00BD48A8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 нарушение п.3.1 Положения о выдаче под отчет денежных средств документы, приложенные к авансовым отчетам, не пронумерованы в порядке их записи в отчете. В авансовых отчетах на обратной  стороне некорректно заполнены графы 1-4. Расписка на лицевой стороне бланка не передается подотчетному лицу, не указано количество прилагаемых к отчету документов.</w:t>
            </w:r>
          </w:p>
        </w:tc>
        <w:tc>
          <w:tcPr>
            <w:tcW w:w="2407" w:type="dxa"/>
          </w:tcPr>
          <w:p w:rsidR="00D621E4" w:rsidRPr="00B30D91" w:rsidRDefault="00B30D91" w:rsidP="00B30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91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B30D9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30D91">
              <w:rPr>
                <w:rFonts w:ascii="Times New Roman" w:hAnsi="Times New Roman"/>
                <w:sz w:val="24"/>
                <w:szCs w:val="24"/>
              </w:rPr>
              <w:t xml:space="preserve"> заполнением авансовых отчетов и оформлением документов, прилагаемых к ним.</w:t>
            </w:r>
          </w:p>
        </w:tc>
        <w:tc>
          <w:tcPr>
            <w:tcW w:w="1843" w:type="dxa"/>
          </w:tcPr>
          <w:p w:rsidR="00D621E4" w:rsidRDefault="00D621E4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378" w:type="dxa"/>
          </w:tcPr>
          <w:p w:rsidR="00D621E4" w:rsidRPr="00521AB0" w:rsidRDefault="00BD48A8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Бухгалтерская отчетность Учреждения не в полной мере соответствует требованиям Инструкции о порядке составления, предоставления годовой, квартальной бюджетной отчетности  государственных (муниципальных) бюджетных и автономных учреждений, утвержденной приказом Минфина РФ от 25.03.2011 года № 33н (нарушены п.60 и п.68 Инструкции).</w:t>
            </w:r>
          </w:p>
        </w:tc>
        <w:tc>
          <w:tcPr>
            <w:tcW w:w="2407" w:type="dxa"/>
          </w:tcPr>
          <w:p w:rsidR="00D621E4" w:rsidRDefault="00B30D9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составлении бухгалтерской отчетности строго руководствоваться</w:t>
            </w:r>
          </w:p>
          <w:p w:rsidR="00B30D91" w:rsidRDefault="00B30D91" w:rsidP="007401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Инструкци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 о порядке составления, предоставления годовой, </w:t>
            </w:r>
            <w:r w:rsidR="00740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вартальной бюджетной отчетности  государственных (муниципальных) бюджетных и автономных учреждений, </w:t>
            </w:r>
            <w:r w:rsidRPr="00521AB0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утвержденной приказом Минфина РФ от 25.03.2011 года № 33н</w:t>
            </w:r>
          </w:p>
        </w:tc>
        <w:tc>
          <w:tcPr>
            <w:tcW w:w="1843" w:type="dxa"/>
          </w:tcPr>
          <w:p w:rsidR="00D621E4" w:rsidRDefault="00B30D9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Бухгалтер </w:t>
            </w:r>
            <w:proofErr w:type="spellStart"/>
            <w:r w:rsidRPr="00BE7CCF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BE7CC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378" w:type="dxa"/>
          </w:tcPr>
          <w:p w:rsidR="00D621E4" w:rsidRPr="00521AB0" w:rsidRDefault="00BD48A8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Установлены нарушения Порядка ведения кассовых операций, утвержденного Указанием Банка России от 11.03.2014 г. № 3210-У при ведении и учете кассовых операций в Учреждении.</w:t>
            </w:r>
          </w:p>
        </w:tc>
        <w:tc>
          <w:tcPr>
            <w:tcW w:w="2407" w:type="dxa"/>
          </w:tcPr>
          <w:p w:rsidR="00D621E4" w:rsidRPr="00B30D91" w:rsidRDefault="00B30D91" w:rsidP="00740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D91">
              <w:rPr>
                <w:rFonts w:ascii="Times New Roman" w:hAnsi="Times New Roman"/>
                <w:sz w:val="24"/>
                <w:szCs w:val="24"/>
              </w:rPr>
              <w:t xml:space="preserve">Ведение и учет кассовых операций осуществлять в строгом соответствии </w:t>
            </w:r>
            <w:proofErr w:type="gramStart"/>
            <w:r w:rsidRPr="00B30D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D91" w:rsidRDefault="00B30D91" w:rsidP="007401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Порядка ведения кассовых операций, утвержденного Указанием Банка России от 11.03.2014 г. № 3210-У</w:t>
            </w:r>
          </w:p>
        </w:tc>
        <w:tc>
          <w:tcPr>
            <w:tcW w:w="1843" w:type="dxa"/>
          </w:tcPr>
          <w:p w:rsidR="00D621E4" w:rsidRDefault="00B30D9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CF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BE7CCF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BE7CC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8" w:type="dxa"/>
          </w:tcPr>
          <w:p w:rsidR="00D621E4" w:rsidRPr="00521AB0" w:rsidRDefault="00C03549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В нарушение п.п.6.2 Положения о соблюдении кассовой дисциплины МБОУ Трубчевская СОШ № 1, в течение 2019 года не проводились ежеквартальные внезапные ревизии кассы.</w:t>
            </w:r>
          </w:p>
        </w:tc>
        <w:tc>
          <w:tcPr>
            <w:tcW w:w="2407" w:type="dxa"/>
          </w:tcPr>
          <w:p w:rsidR="00B30D91" w:rsidRPr="00B30D91" w:rsidRDefault="00B30D91" w:rsidP="007401D1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Ведение и учет кассовых операций осуществлять в строгом соответствии </w:t>
            </w:r>
            <w:proofErr w:type="gramStart"/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>с</w:t>
            </w:r>
            <w:proofErr w:type="gramEnd"/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D621E4" w:rsidRPr="00B30D91" w:rsidRDefault="00B30D91" w:rsidP="007401D1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30D91">
              <w:rPr>
                <w:rFonts w:ascii="Times New Roman" w:hAnsi="Times New Roman"/>
                <w:color w:val="C00000"/>
                <w:sz w:val="24"/>
                <w:szCs w:val="24"/>
              </w:rPr>
              <w:t>Порядка ведения кассовых операций, утвержденного Указанием Банка России от 11.03.2014 г. № 3210-У</w:t>
            </w:r>
          </w:p>
        </w:tc>
        <w:tc>
          <w:tcPr>
            <w:tcW w:w="1843" w:type="dxa"/>
          </w:tcPr>
          <w:p w:rsidR="00D621E4" w:rsidRDefault="00B30D9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CF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BE7CCF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BE7CC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378" w:type="dxa"/>
          </w:tcPr>
          <w:p w:rsidR="00D621E4" w:rsidRPr="00521AB0" w:rsidRDefault="00C03549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>Кассовая книга в Учреждении ведется с нарушением приказа Минфина России № 52н от 30.03.2015 г.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применению».</w:t>
            </w:r>
          </w:p>
        </w:tc>
        <w:tc>
          <w:tcPr>
            <w:tcW w:w="2407" w:type="dxa"/>
          </w:tcPr>
          <w:p w:rsidR="00D621E4" w:rsidRPr="008430C6" w:rsidRDefault="00B30D91" w:rsidP="00B30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t>Кассовую книгу</w:t>
            </w:r>
            <w:r w:rsidR="008430C6" w:rsidRPr="008430C6">
              <w:rPr>
                <w:rFonts w:ascii="Times New Roman" w:hAnsi="Times New Roman"/>
                <w:sz w:val="24"/>
                <w:szCs w:val="24"/>
              </w:rPr>
              <w:t xml:space="preserve"> вести в строгом соответствии с действующим законодательством</w:t>
            </w:r>
          </w:p>
        </w:tc>
        <w:tc>
          <w:tcPr>
            <w:tcW w:w="1843" w:type="dxa"/>
          </w:tcPr>
          <w:p w:rsidR="00D621E4" w:rsidRDefault="008430C6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CCF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  <w:proofErr w:type="spellStart"/>
            <w:r w:rsidRPr="00BE7CCF">
              <w:rPr>
                <w:rFonts w:ascii="Times New Roman" w:hAnsi="Times New Roman"/>
                <w:sz w:val="24"/>
                <w:szCs w:val="24"/>
              </w:rPr>
              <w:t>Кабанцова</w:t>
            </w:r>
            <w:proofErr w:type="spellEnd"/>
            <w:r w:rsidRPr="00BE7CC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8430C6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378" w:type="dxa"/>
          </w:tcPr>
          <w:p w:rsidR="00D621E4" w:rsidRPr="00521AB0" w:rsidRDefault="00C03549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В нарушение п.1 ст.21 Закона № 44-ФЗ установлены случаи заключения договоров в соответствии с пунктом 4 части 1 статьи  93 Закона № 44-ФЗ до публикации плана – </w:t>
            </w:r>
            <w:r w:rsidRPr="00521AB0">
              <w:rPr>
                <w:rFonts w:ascii="Times New Roman" w:hAnsi="Times New Roman"/>
                <w:sz w:val="24"/>
                <w:szCs w:val="24"/>
              </w:rPr>
              <w:lastRenderedPageBreak/>
              <w:t>графика закупок.</w:t>
            </w:r>
          </w:p>
        </w:tc>
        <w:tc>
          <w:tcPr>
            <w:tcW w:w="2407" w:type="dxa"/>
          </w:tcPr>
          <w:p w:rsidR="00D621E4" w:rsidRPr="008430C6" w:rsidRDefault="008430C6" w:rsidP="00843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организации и планировании закупок строго руководствоваться положениями Федерального закона </w:t>
            </w:r>
            <w:r w:rsidRPr="008430C6">
              <w:rPr>
                <w:rFonts w:ascii="Times New Roman" w:hAnsi="Times New Roman"/>
                <w:sz w:val="24"/>
                <w:szCs w:val="24"/>
              </w:rPr>
              <w:lastRenderedPageBreak/>
              <w:t>№ 44-ФЗ и иными нормативными правовыми актами Российской Федерации в сфере закупок.</w:t>
            </w:r>
          </w:p>
        </w:tc>
        <w:tc>
          <w:tcPr>
            <w:tcW w:w="1843" w:type="dxa"/>
          </w:tcPr>
          <w:p w:rsidR="00D621E4" w:rsidRPr="008430C6" w:rsidRDefault="008430C6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lastRenderedPageBreak/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8430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D621E4" w:rsidRPr="00521AB0" w:rsidRDefault="00C03549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В нарушение п.16 ст.3 Закона № 44-ФЗ совокупный годовой объем закупок  в плане </w:t>
            </w:r>
            <w:r w:rsidR="007F20F3" w:rsidRPr="00521A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1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0F3" w:rsidRPr="00521AB0">
              <w:rPr>
                <w:rFonts w:ascii="Times New Roman" w:hAnsi="Times New Roman"/>
                <w:sz w:val="24"/>
                <w:szCs w:val="24"/>
              </w:rPr>
              <w:t>графике, размещенном на официальном сайте меньше утвержденного общего объема финансового обеспечения для осуществления заказчиком закупок на соответствующий финансовый год.</w:t>
            </w:r>
          </w:p>
        </w:tc>
        <w:tc>
          <w:tcPr>
            <w:tcW w:w="2407" w:type="dxa"/>
          </w:tcPr>
          <w:p w:rsidR="00D621E4" w:rsidRDefault="008430C6" w:rsidP="008430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заключении контрактов, их изменении и расторжении </w:t>
            </w:r>
            <w:r w:rsidRPr="008430C6">
              <w:rPr>
                <w:rFonts w:ascii="Times New Roman" w:hAnsi="Times New Roman"/>
                <w:sz w:val="24"/>
                <w:szCs w:val="24"/>
              </w:rPr>
              <w:t>строго руководствоваться положениями Федерального закона № 44-ФЗ и иными нормативными правовыми актами Российской Федерации в сфере закупок.</w:t>
            </w:r>
          </w:p>
        </w:tc>
        <w:tc>
          <w:tcPr>
            <w:tcW w:w="1843" w:type="dxa"/>
          </w:tcPr>
          <w:p w:rsidR="00D621E4" w:rsidRPr="008430C6" w:rsidRDefault="008430C6" w:rsidP="00D6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8430C6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1717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78" w:type="dxa"/>
          </w:tcPr>
          <w:p w:rsidR="00D621E4" w:rsidRPr="00521AB0" w:rsidRDefault="007F20F3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В нарушение п.2.1 ч.2 «Методических рекомендаций по применению методов определения НМЦК, цены контракта, заключаемого с единственным поставщиком (подрядчиком, исполнителем)», утвержденных приказом Министерства экономического развития Российской Федерации от 02.10.2013 № 567, в столбце 7 формы обоснования по всем объектам закупки отражены ссылки на ч.1 ст.22 Закона № 44-ФЗ.</w:t>
            </w:r>
            <w:proofErr w:type="gramEnd"/>
          </w:p>
        </w:tc>
        <w:tc>
          <w:tcPr>
            <w:tcW w:w="2407" w:type="dxa"/>
          </w:tcPr>
          <w:p w:rsidR="00D621E4" w:rsidRDefault="008430C6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заключении контрактов, их изменении и расторжении </w:t>
            </w:r>
            <w:r w:rsidRPr="008430C6">
              <w:rPr>
                <w:rFonts w:ascii="Times New Roman" w:hAnsi="Times New Roman"/>
                <w:sz w:val="24"/>
                <w:szCs w:val="24"/>
              </w:rPr>
              <w:t>строго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нормы законодательства  в сфере закупок</w:t>
            </w:r>
          </w:p>
        </w:tc>
        <w:tc>
          <w:tcPr>
            <w:tcW w:w="1843" w:type="dxa"/>
          </w:tcPr>
          <w:p w:rsidR="00D621E4" w:rsidRDefault="007401D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30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D621E4" w:rsidRPr="00521AB0" w:rsidRDefault="007F20F3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В нарушение требований </w:t>
            </w: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21AB0">
              <w:rPr>
                <w:rFonts w:ascii="Times New Roman" w:hAnsi="Times New Roman"/>
                <w:sz w:val="24"/>
                <w:szCs w:val="24"/>
              </w:rPr>
              <w:t xml:space="preserve">.2 ст.34 Федерального закона № 44-ФЗ в </w:t>
            </w:r>
            <w:r w:rsidR="00775A84" w:rsidRPr="00521AB0">
              <w:rPr>
                <w:rFonts w:ascii="Times New Roman" w:hAnsi="Times New Roman"/>
                <w:sz w:val="24"/>
                <w:szCs w:val="24"/>
              </w:rPr>
              <w:t>контракты не включены условие о том, что цена контракта является твердой и определяется на весь  срок исполнения контракта.</w:t>
            </w:r>
          </w:p>
        </w:tc>
        <w:tc>
          <w:tcPr>
            <w:tcW w:w="2407" w:type="dxa"/>
          </w:tcPr>
          <w:p w:rsidR="00D621E4" w:rsidRDefault="008430C6" w:rsidP="008430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заключении контрактов, их изменении и расторжении </w:t>
            </w:r>
            <w:r w:rsidRPr="008430C6">
              <w:rPr>
                <w:rFonts w:ascii="Times New Roman" w:hAnsi="Times New Roman"/>
                <w:sz w:val="24"/>
                <w:szCs w:val="24"/>
              </w:rPr>
              <w:t>строго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нормы законодательства  в сфере закупок</w:t>
            </w:r>
          </w:p>
        </w:tc>
        <w:tc>
          <w:tcPr>
            <w:tcW w:w="1843" w:type="dxa"/>
          </w:tcPr>
          <w:p w:rsidR="00D621E4" w:rsidRDefault="007401D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  <w:tr w:rsidR="00D621E4" w:rsidTr="008016FB">
        <w:tc>
          <w:tcPr>
            <w:tcW w:w="560" w:type="dxa"/>
          </w:tcPr>
          <w:p w:rsidR="00D621E4" w:rsidRDefault="001717A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30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D621E4" w:rsidRPr="00521AB0" w:rsidRDefault="00775A84" w:rsidP="00521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AB0">
              <w:rPr>
                <w:rFonts w:ascii="Times New Roman" w:hAnsi="Times New Roman"/>
                <w:sz w:val="24"/>
                <w:szCs w:val="24"/>
              </w:rPr>
              <w:t xml:space="preserve">В нарушение </w:t>
            </w:r>
            <w:proofErr w:type="gramStart"/>
            <w:r w:rsidRPr="00521AB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21AB0">
              <w:rPr>
                <w:rFonts w:ascii="Times New Roman" w:hAnsi="Times New Roman"/>
                <w:sz w:val="24"/>
                <w:szCs w:val="24"/>
              </w:rPr>
              <w:t>.3 ст.455, ст.465 Гражданского Кодекса РФ, установлены случаи заключения Заказчиком договоров без определения наименования товаров и их количества.</w:t>
            </w:r>
          </w:p>
        </w:tc>
        <w:tc>
          <w:tcPr>
            <w:tcW w:w="2407" w:type="dxa"/>
          </w:tcPr>
          <w:p w:rsidR="00D621E4" w:rsidRDefault="008430C6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заключении контрактов, их изменении и расторжении </w:t>
            </w:r>
            <w:r w:rsidRPr="008430C6">
              <w:rPr>
                <w:rFonts w:ascii="Times New Roman" w:hAnsi="Times New Roman"/>
                <w:sz w:val="24"/>
                <w:szCs w:val="24"/>
              </w:rPr>
              <w:t>строго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нормы законодательства  в сфере закупок</w:t>
            </w:r>
          </w:p>
        </w:tc>
        <w:tc>
          <w:tcPr>
            <w:tcW w:w="1843" w:type="dxa"/>
          </w:tcPr>
          <w:p w:rsidR="00D621E4" w:rsidRDefault="007401D1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0C6">
              <w:rPr>
                <w:rFonts w:ascii="Times New Roman" w:hAnsi="Times New Roman"/>
                <w:sz w:val="24"/>
                <w:szCs w:val="24"/>
              </w:rPr>
              <w:t>Бухгалтер Капустина О.Н.</w:t>
            </w:r>
          </w:p>
        </w:tc>
        <w:tc>
          <w:tcPr>
            <w:tcW w:w="1808" w:type="dxa"/>
          </w:tcPr>
          <w:p w:rsidR="00D621E4" w:rsidRDefault="00C40128" w:rsidP="00D62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</w:p>
        </w:tc>
      </w:tr>
    </w:tbl>
    <w:p w:rsidR="00D621E4" w:rsidRPr="00D621E4" w:rsidRDefault="00D621E4" w:rsidP="00D62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621E4" w:rsidRPr="00D621E4" w:rsidSect="00D621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05"/>
    <w:rsid w:val="001717A1"/>
    <w:rsid w:val="001D362C"/>
    <w:rsid w:val="003B56F8"/>
    <w:rsid w:val="00507476"/>
    <w:rsid w:val="00521AB0"/>
    <w:rsid w:val="005815A2"/>
    <w:rsid w:val="006811F6"/>
    <w:rsid w:val="007401D1"/>
    <w:rsid w:val="007723C3"/>
    <w:rsid w:val="00775A84"/>
    <w:rsid w:val="0079587E"/>
    <w:rsid w:val="007F20F3"/>
    <w:rsid w:val="008016FB"/>
    <w:rsid w:val="008417AF"/>
    <w:rsid w:val="008430C6"/>
    <w:rsid w:val="00863615"/>
    <w:rsid w:val="00A158B8"/>
    <w:rsid w:val="00A15BA0"/>
    <w:rsid w:val="00A45905"/>
    <w:rsid w:val="00B02CD2"/>
    <w:rsid w:val="00B30D91"/>
    <w:rsid w:val="00BD48A8"/>
    <w:rsid w:val="00BE7CCF"/>
    <w:rsid w:val="00BF3C97"/>
    <w:rsid w:val="00C03549"/>
    <w:rsid w:val="00C40128"/>
    <w:rsid w:val="00C52F9F"/>
    <w:rsid w:val="00C64B90"/>
    <w:rsid w:val="00CC6FEB"/>
    <w:rsid w:val="00CD7111"/>
    <w:rsid w:val="00CE33B9"/>
    <w:rsid w:val="00D5104C"/>
    <w:rsid w:val="00D621E4"/>
    <w:rsid w:val="00D83FA1"/>
    <w:rsid w:val="00DD729E"/>
    <w:rsid w:val="00E0282B"/>
    <w:rsid w:val="00E1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45905"/>
    <w:rPr>
      <w:i/>
      <w:iCs/>
    </w:rPr>
  </w:style>
  <w:style w:type="table" w:styleId="a4">
    <w:name w:val="Table Grid"/>
    <w:basedOn w:val="a1"/>
    <w:uiPriority w:val="59"/>
    <w:rsid w:val="00D62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9B90-9481-40F6-BA9A-F887EAA4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2020-12-01T11:07:00Z</dcterms:created>
  <dcterms:modified xsi:type="dcterms:W3CDTF">2021-04-07T10:20:00Z</dcterms:modified>
</cp:coreProperties>
</file>